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2CFA" w:rsidRDefault="009E2CFA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Pr="00C23508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Pr="00C23508">
        <w:rPr>
          <w:rFonts w:ascii="Times New Roman" w:hAnsi="Times New Roman"/>
          <w:sz w:val="24"/>
          <w:szCs w:val="24"/>
        </w:rPr>
        <w:t>Е</w:t>
      </w:r>
    </w:p>
    <w:p w:rsidR="00AF26E7" w:rsidRPr="007074CC" w:rsidRDefault="00AF26E7" w:rsidP="00AF26E7">
      <w:pPr>
        <w:pStyle w:val="a3"/>
        <w:rPr>
          <w:rFonts w:ascii="Times New Roman" w:hAnsi="Times New Roman"/>
          <w:b/>
          <w:sz w:val="16"/>
          <w:szCs w:val="16"/>
        </w:rPr>
      </w:pPr>
    </w:p>
    <w:p w:rsidR="00AF26E7" w:rsidRDefault="00AF26E7" w:rsidP="00AF26E7">
      <w:pPr>
        <w:rPr>
          <w:u w:val="single"/>
        </w:rPr>
      </w:pPr>
    </w:p>
    <w:p w:rsidR="00AF26E7" w:rsidRPr="00F231C3" w:rsidRDefault="00AF26E7" w:rsidP="00AF26E7">
      <w:pPr>
        <w:rPr>
          <w:u w:val="single"/>
        </w:rPr>
      </w:pPr>
      <w:r>
        <w:rPr>
          <w:u w:val="single"/>
        </w:rPr>
        <w:t xml:space="preserve">от </w:t>
      </w:r>
      <w:r w:rsidR="00FF6E20">
        <w:rPr>
          <w:u w:val="single"/>
        </w:rPr>
        <w:t>09</w:t>
      </w:r>
      <w:r w:rsidRPr="00F231C3">
        <w:rPr>
          <w:u w:val="single"/>
        </w:rPr>
        <w:t>.</w:t>
      </w:r>
      <w:r w:rsidR="009E2CFA">
        <w:rPr>
          <w:u w:val="single"/>
        </w:rPr>
        <w:t>12</w:t>
      </w:r>
      <w:r w:rsidRPr="00F231C3">
        <w:rPr>
          <w:u w:val="single"/>
        </w:rPr>
        <w:t>.201</w:t>
      </w:r>
      <w:r w:rsidR="00FF6E20">
        <w:rPr>
          <w:u w:val="single"/>
        </w:rPr>
        <w:t>9</w:t>
      </w:r>
      <w:r w:rsidRPr="00F231C3">
        <w:rPr>
          <w:u w:val="single"/>
        </w:rPr>
        <w:t xml:space="preserve">   № </w:t>
      </w:r>
      <w:r w:rsidR="009E2CFA">
        <w:rPr>
          <w:u w:val="single"/>
        </w:rPr>
        <w:t>5</w:t>
      </w:r>
      <w:r w:rsidR="00FF6E20">
        <w:rPr>
          <w:u w:val="single"/>
        </w:rPr>
        <w:t>9</w:t>
      </w:r>
    </w:p>
    <w:p w:rsidR="00AF26E7" w:rsidRPr="009B504B" w:rsidRDefault="00AF26E7" w:rsidP="00AF26E7">
      <w:r>
        <w:t>д. Андег, НАО</w:t>
      </w:r>
    </w:p>
    <w:p w:rsidR="00AF26E7" w:rsidRPr="007074CC" w:rsidRDefault="00AF26E7" w:rsidP="00AF26E7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Об  утверждении  муниципальной  программы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 «Старшее  поколение» на 20</w:t>
      </w:r>
      <w:r w:rsidR="00FF6E20">
        <w:rPr>
          <w:rFonts w:ascii="Times New Roman" w:hAnsi="Times New Roman"/>
          <w:b w:val="0"/>
          <w:sz w:val="24"/>
          <w:szCs w:val="24"/>
        </w:rPr>
        <w:t>20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год </w:t>
      </w:r>
      <w:proofErr w:type="gramStart"/>
      <w:r w:rsidRPr="00C23508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территории  муниципального образования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«Андегский сельсовет» Ненецкого автономного округа</w:t>
      </w:r>
    </w:p>
    <w:p w:rsidR="00AF26E7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0"/>
          <w:szCs w:val="20"/>
        </w:rPr>
      </w:pPr>
    </w:p>
    <w:p w:rsidR="00AF26E7" w:rsidRPr="00F82D82" w:rsidRDefault="00AF26E7" w:rsidP="00AF26E7">
      <w:pPr>
        <w:pStyle w:val="ConsPlusTitle"/>
        <w:widowControl/>
        <w:jc w:val="both"/>
        <w:rPr>
          <w:sz w:val="20"/>
          <w:szCs w:val="20"/>
        </w:rPr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  ПОСТАНОВЛЯЕТ:</w:t>
      </w: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1. Утвердить Муниципальную программу «Старшее поколение» на 20</w:t>
      </w:r>
      <w:r w:rsidR="00FF6E20">
        <w:t>20</w:t>
      </w:r>
      <w:r w:rsidRPr="00033E32">
        <w:t xml:space="preserve"> год (прилагается).</w:t>
      </w:r>
    </w:p>
    <w:p w:rsidR="00AF26E7" w:rsidRPr="00033E32" w:rsidRDefault="00AF26E7" w:rsidP="00AF26E7">
      <w:pPr>
        <w:tabs>
          <w:tab w:val="left" w:pos="-284"/>
        </w:tabs>
        <w:ind w:firstLine="709"/>
        <w:jc w:val="both"/>
        <w:rPr>
          <w:i/>
        </w:rPr>
      </w:pPr>
      <w:r w:rsidRPr="00033E32"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округа.</w:t>
      </w:r>
    </w:p>
    <w:p w:rsidR="00AF26E7" w:rsidRPr="00033E32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Pr="00033E32" w:rsidRDefault="00AF26E7" w:rsidP="00AF26E7">
      <w:r w:rsidRPr="00033E32">
        <w:t xml:space="preserve">Глава </w:t>
      </w:r>
      <w:r w:rsidR="009E2CFA">
        <w:t xml:space="preserve">МО </w:t>
      </w:r>
      <w:r w:rsidR="009E2CFA" w:rsidRPr="00033E32">
        <w:t>«</w:t>
      </w:r>
      <w:r w:rsidR="009E2CFA">
        <w:t>Андегский</w:t>
      </w:r>
      <w:r w:rsidR="009E2CFA" w:rsidRPr="00033E32">
        <w:t xml:space="preserve"> сельсовет»</w:t>
      </w:r>
      <w:r w:rsidR="009E2CFA">
        <w:t xml:space="preserve"> НАО:</w:t>
      </w:r>
      <w:r w:rsidRPr="00033E32">
        <w:t xml:space="preserve">                                      </w:t>
      </w:r>
      <w:r>
        <w:t xml:space="preserve">             В.Ф. Абакумова</w:t>
      </w:r>
    </w:p>
    <w:p w:rsidR="00AF26E7" w:rsidRPr="00F82D82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033E32">
        <w:rPr>
          <w:bCs/>
        </w:rPr>
        <w:t>Утверждена</w:t>
      </w:r>
      <w:proofErr w:type="gramEnd"/>
      <w:r w:rsidRPr="00033E32">
        <w:rPr>
          <w:bCs/>
        </w:rPr>
        <w:t xml:space="preserve"> Постановлением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>Администрации МО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«</w:t>
      </w:r>
      <w:r>
        <w:rPr>
          <w:bCs/>
        </w:rPr>
        <w:t>Андегский</w:t>
      </w:r>
      <w:r w:rsidRPr="00033E32">
        <w:rPr>
          <w:bCs/>
        </w:rPr>
        <w:t xml:space="preserve">  сельсовет» НАО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                                                                                                               от </w:t>
      </w:r>
      <w:r w:rsidR="00FF6E20">
        <w:rPr>
          <w:bCs/>
        </w:rPr>
        <w:t>09</w:t>
      </w:r>
      <w:r w:rsidRPr="00033E32">
        <w:rPr>
          <w:bCs/>
        </w:rPr>
        <w:t>.</w:t>
      </w:r>
      <w:r w:rsidR="009E2CFA">
        <w:rPr>
          <w:bCs/>
        </w:rPr>
        <w:t>12</w:t>
      </w:r>
      <w:r w:rsidRPr="00033E32">
        <w:rPr>
          <w:bCs/>
        </w:rPr>
        <w:t>.201</w:t>
      </w:r>
      <w:r w:rsidR="00FF6E20">
        <w:rPr>
          <w:bCs/>
        </w:rPr>
        <w:t>9</w:t>
      </w:r>
      <w:r w:rsidRPr="00033E32">
        <w:rPr>
          <w:bCs/>
        </w:rPr>
        <w:t xml:space="preserve">    № </w:t>
      </w:r>
      <w:r w:rsidR="009E2CFA">
        <w:rPr>
          <w:bCs/>
        </w:rPr>
        <w:t>5</w:t>
      </w:r>
      <w:r w:rsidR="002B2C20">
        <w:rPr>
          <w:bCs/>
        </w:rPr>
        <w:t>9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2D82">
        <w:rPr>
          <w:b/>
          <w:bCs/>
          <w:sz w:val="20"/>
          <w:szCs w:val="20"/>
        </w:rPr>
        <w:t xml:space="preserve"> 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  <w:r w:rsidRPr="00033E32">
        <w:rPr>
          <w:b/>
          <w:bCs/>
        </w:rPr>
        <w:t>МУНИЦИПАЛЬНАЯ ПРОГРАММА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 xml:space="preserve">«СТАРШЕЕ ПОКОЛЕНИЕ» 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>(</w:t>
      </w:r>
      <w:r w:rsidR="00FF6E20">
        <w:rPr>
          <w:b/>
          <w:bCs/>
        </w:rPr>
        <w:t>2020</w:t>
      </w:r>
      <w:r w:rsidRPr="00033E32">
        <w:rPr>
          <w:b/>
          <w:bCs/>
        </w:rPr>
        <w:t xml:space="preserve"> год)</w:t>
      </w:r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Заказчик: Администрация муниципального  образования «</w:t>
      </w:r>
      <w:r>
        <w:rPr>
          <w:rFonts w:eastAsia="Calibri"/>
        </w:rPr>
        <w:t>Андегский</w:t>
      </w:r>
      <w:r w:rsidRPr="00033E32">
        <w:rPr>
          <w:rFonts w:eastAsia="Calibri"/>
        </w:rPr>
        <w:t xml:space="preserve"> сельсовет» Ненецкого автономного округа</w:t>
      </w:r>
    </w:p>
    <w:p w:rsidR="00AF26E7" w:rsidRPr="00033E32" w:rsidRDefault="00AF26E7" w:rsidP="00AF26E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3E32">
        <w:rPr>
          <w:rFonts w:ascii="Times New Roman" w:hAnsi="Times New Roman" w:cs="Times New Roman"/>
          <w:sz w:val="24"/>
          <w:szCs w:val="24"/>
        </w:rPr>
        <w:t>Цели и задачи программы: улучшение качества жизни граждан старшего поколения путем обеспечения доступности культурно-досуговых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  <w:proofErr w:type="gramEnd"/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6"/>
        <w:gridCol w:w="3264"/>
        <w:gridCol w:w="1332"/>
        <w:gridCol w:w="713"/>
        <w:gridCol w:w="2037"/>
        <w:gridCol w:w="1923"/>
      </w:tblGrid>
      <w:tr w:rsidR="00AF26E7" w:rsidRPr="00033E32" w:rsidTr="00380214">
        <w:trPr>
          <w:trHeight w:val="540"/>
          <w:tblCellSpacing w:w="5" w:type="nil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N </w:t>
            </w:r>
            <w:proofErr w:type="gramStart"/>
            <w:r w:rsidRPr="00033E32">
              <w:rPr>
                <w:rFonts w:eastAsia="Calibri"/>
              </w:rPr>
              <w:t>п</w:t>
            </w:r>
            <w:proofErr w:type="gramEnd"/>
            <w:r w:rsidRPr="00033E32">
              <w:rPr>
                <w:rFonts w:eastAsia="Calibri"/>
              </w:rPr>
              <w:t>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Наименование    </w:t>
            </w:r>
            <w:r w:rsidRPr="00033E32">
              <w:rPr>
                <w:rFonts w:eastAsia="Calibri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Ожидаемые конечные </w:t>
            </w:r>
            <w:r w:rsidRPr="00033E32">
              <w:rPr>
                <w:rFonts w:eastAsia="Calibri"/>
              </w:rPr>
              <w:br/>
              <w:t xml:space="preserve">    результаты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Срок    </w:t>
            </w:r>
            <w:r w:rsidRPr="00033E32">
              <w:rPr>
                <w:rFonts w:eastAsia="Calibri"/>
              </w:rPr>
              <w:br/>
              <w:t xml:space="preserve">исполнения </w:t>
            </w:r>
            <w:r w:rsidRPr="00033E32">
              <w:rPr>
                <w:rFonts w:eastAsia="Calibri"/>
              </w:rPr>
              <w:br/>
              <w:t>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Необходимый  </w:t>
            </w:r>
            <w:r w:rsidRPr="00033E32">
              <w:rPr>
                <w:rFonts w:eastAsia="Calibri"/>
              </w:rPr>
              <w:br/>
              <w:t xml:space="preserve">    объем     </w:t>
            </w:r>
            <w:r w:rsidRPr="00033E32">
              <w:rPr>
                <w:rFonts w:eastAsia="Calibri"/>
              </w:rPr>
              <w:br/>
              <w:t>финансирования</w:t>
            </w:r>
            <w:r w:rsidRPr="00033E32">
              <w:rPr>
                <w:rFonts w:eastAsia="Calibri"/>
              </w:rPr>
              <w:br/>
              <w:t xml:space="preserve"> (тыс. руб.)</w:t>
            </w:r>
          </w:p>
        </w:tc>
      </w:tr>
      <w:tr w:rsidR="00AF26E7" w:rsidRPr="00033E32" w:rsidTr="00380214">
        <w:trPr>
          <w:trHeight w:val="360"/>
          <w:tblCellSpacing w:w="5" w:type="nil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hanging="11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Единица </w:t>
            </w:r>
            <w:r w:rsidRPr="00033E32">
              <w:rPr>
                <w:rFonts w:eastAsia="Calibri"/>
              </w:rPr>
              <w:br/>
              <w:t>измерения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 Кол-во  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42"/>
              <w:jc w:val="both"/>
              <w:outlineLvl w:val="0"/>
              <w:rPr>
                <w:rFonts w:eastAsia="Calibri"/>
              </w:rPr>
            </w:pP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1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FF6E2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В течение 20</w:t>
            </w:r>
            <w:r w:rsidR="00FF6E20">
              <w:rPr>
                <w:rFonts w:eastAsia="Calibri"/>
              </w:rPr>
              <w:t>20</w:t>
            </w:r>
            <w:r w:rsidRPr="00033E32">
              <w:rPr>
                <w:rFonts w:eastAsia="Calibri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FF6E2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Май 20</w:t>
            </w:r>
            <w:r w:rsidR="00FF6E20">
              <w:rPr>
                <w:rFonts w:eastAsia="Calibri"/>
              </w:rPr>
              <w:t>20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посвященных Дню пожилых людей.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FF6E2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Октябрь 20</w:t>
            </w:r>
            <w:r w:rsidR="00FF6E20">
              <w:rPr>
                <w:rFonts w:eastAsia="Calibri"/>
              </w:rPr>
              <w:t>20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к празднованию Нового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FF6E2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Декабрь 20</w:t>
            </w:r>
            <w:r w:rsidR="00FF6E20">
              <w:rPr>
                <w:rFonts w:eastAsia="Calibri"/>
              </w:rPr>
              <w:t>20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FF6E20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F26E7"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ИТОГО ПО ПРОГРАММЕ: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36,0</w:t>
            </w:r>
          </w:p>
        </w:tc>
      </w:tr>
    </w:tbl>
    <w:p w:rsidR="00AF26E7" w:rsidRPr="007074CC" w:rsidRDefault="00AF26E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  <w:sz w:val="16"/>
          <w:szCs w:val="16"/>
        </w:rPr>
        <w:sectPr w:rsidR="00AF26E7" w:rsidRPr="007074CC" w:rsidSect="00F231C3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Pr="00033E32" w:rsidRDefault="00400D6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</w:rPr>
      </w:pPr>
      <w:hyperlink w:anchor="Par137" w:history="1">
        <w:r w:rsidR="00AF26E7" w:rsidRPr="00033E32">
          <w:rPr>
            <w:rFonts w:eastAsia="Calibri" w:cs="Arial"/>
          </w:rPr>
          <w:t>3.</w:t>
        </w:r>
      </w:hyperlink>
      <w:r w:rsidR="00AF26E7" w:rsidRPr="00033E32">
        <w:rPr>
          <w:rFonts w:eastAsia="Calibri" w:cs="Arial"/>
        </w:rPr>
        <w:t xml:space="preserve"> Обоснования и расчеты объемов финансирования.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1749"/>
        <w:gridCol w:w="3404"/>
        <w:gridCol w:w="2058"/>
      </w:tblGrid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Наименование мероприятия подпрограммы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Источник финансирования  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Общий объем финансовых ресурсов необходимых для реализации мероприятия 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Организация поздравлений юбиляров </w:t>
            </w:r>
            <w:proofErr w:type="gramStart"/>
            <w:r w:rsidRPr="00033E32">
              <w:t xml:space="preserve">( </w:t>
            </w:r>
            <w:proofErr w:type="gramEnd"/>
            <w:r w:rsidRPr="00033E32">
              <w:t>65 лет, 70 лет, 75 лет, 80 лет, 85 лет, 90 лет и старше) с вручением ценного подарка.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запланировано: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1. Приобретение  ценных подарков (</w:t>
            </w:r>
            <w:r>
              <w:t>5</w:t>
            </w:r>
            <w:r w:rsidRPr="00033E32">
              <w:t xml:space="preserve"> шт.).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2. Приобретение поздравительных открыток (</w:t>
            </w:r>
            <w:r>
              <w:t>5</w:t>
            </w:r>
            <w:r w:rsidRPr="00033E32">
              <w:t xml:space="preserve"> шт.).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8</w:t>
            </w:r>
            <w:r w:rsidRPr="00033E32">
              <w:t>,0 тыс. руб.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Организация мероприятий в честь дня Победы в Великой Отечественной войне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12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посвященных Дню пожилых людей.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10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 к празднованию Нового года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Расходы производятся в </w:t>
            </w:r>
            <w:r w:rsidRPr="00033E32">
              <w:lastRenderedPageBreak/>
              <w:t>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2163" w:type="dxa"/>
          </w:tcPr>
          <w:p w:rsidR="00AF26E7" w:rsidRPr="00033E32" w:rsidRDefault="00FF6E20" w:rsidP="00380214">
            <w:pPr>
              <w:autoSpaceDE w:val="0"/>
              <w:autoSpaceDN w:val="0"/>
              <w:adjustRightInd w:val="0"/>
            </w:pPr>
            <w:r>
              <w:lastRenderedPageBreak/>
              <w:t>6,</w:t>
            </w:r>
            <w:bookmarkStart w:id="0" w:name="_GoBack"/>
            <w:bookmarkEnd w:id="0"/>
            <w:r w:rsidR="00AF26E7" w:rsidRPr="00033E32">
              <w:t>0 тыс</w:t>
            </w:r>
            <w:proofErr w:type="gramStart"/>
            <w:r w:rsidR="00AF26E7" w:rsidRPr="00033E32">
              <w:t>.р</w:t>
            </w:r>
            <w:proofErr w:type="gramEnd"/>
            <w:r w:rsidR="00AF26E7" w:rsidRPr="00033E32">
              <w:t>уб.</w:t>
            </w:r>
          </w:p>
        </w:tc>
      </w:tr>
    </w:tbl>
    <w:p w:rsidR="00B96802" w:rsidRDefault="00B96802"/>
    <w:sectPr w:rsidR="00B96802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E7"/>
    <w:rsid w:val="002B2C20"/>
    <w:rsid w:val="00400D67"/>
    <w:rsid w:val="005D5F8C"/>
    <w:rsid w:val="007A6502"/>
    <w:rsid w:val="009E2CFA"/>
    <w:rsid w:val="00AF26E7"/>
    <w:rsid w:val="00B96802"/>
    <w:rsid w:val="00FF6E20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E2C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2019-12-24T08:48:00Z</cp:lastPrinted>
  <dcterms:created xsi:type="dcterms:W3CDTF">2019-12-19T08:18:00Z</dcterms:created>
  <dcterms:modified xsi:type="dcterms:W3CDTF">2019-12-24T08:50:00Z</dcterms:modified>
</cp:coreProperties>
</file>